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527398" w14:textId="77777777" w:rsidR="00D74ECD" w:rsidRDefault="00D74ECD" w:rsidP="00D74ECD">
      <w:pPr>
        <w:jc w:val="center"/>
        <w:rPr>
          <w:b/>
          <w:sz w:val="32"/>
          <w:szCs w:val="32"/>
        </w:rPr>
      </w:pPr>
      <w:r w:rsidRPr="00D74ECD">
        <w:rPr>
          <w:b/>
          <w:sz w:val="32"/>
          <w:szCs w:val="32"/>
        </w:rPr>
        <w:t xml:space="preserve">YOUR COUNTY </w:t>
      </w:r>
      <w:r w:rsidR="00F85DD8">
        <w:rPr>
          <w:b/>
          <w:sz w:val="32"/>
          <w:szCs w:val="32"/>
        </w:rPr>
        <w:t>LETTERHEAD</w:t>
      </w:r>
    </w:p>
    <w:p w14:paraId="692948E3" w14:textId="77777777" w:rsidR="00F85DD8" w:rsidRDefault="00F85DD8" w:rsidP="00D74ECD">
      <w:pPr>
        <w:rPr>
          <w:sz w:val="24"/>
          <w:szCs w:val="24"/>
        </w:rPr>
      </w:pPr>
    </w:p>
    <w:p w14:paraId="6FDE0EEB" w14:textId="77777777" w:rsidR="00F85DD8" w:rsidRDefault="00F85DD8" w:rsidP="00D74ECD">
      <w:pPr>
        <w:rPr>
          <w:sz w:val="24"/>
          <w:szCs w:val="24"/>
        </w:rPr>
      </w:pPr>
    </w:p>
    <w:p w14:paraId="34EF4123" w14:textId="77777777" w:rsidR="00F85DD8" w:rsidRDefault="00F85DD8" w:rsidP="00D74ECD">
      <w:pPr>
        <w:rPr>
          <w:sz w:val="24"/>
          <w:szCs w:val="24"/>
        </w:rPr>
      </w:pPr>
    </w:p>
    <w:p w14:paraId="59A2A79E" w14:textId="08CBB1F8" w:rsidR="00D74ECD" w:rsidRDefault="00D74ECD" w:rsidP="00D74ECD">
      <w:pPr>
        <w:rPr>
          <w:sz w:val="24"/>
          <w:szCs w:val="24"/>
        </w:rPr>
      </w:pPr>
      <w:r>
        <w:rPr>
          <w:sz w:val="24"/>
          <w:szCs w:val="24"/>
        </w:rPr>
        <w:t xml:space="preserve">January </w:t>
      </w:r>
      <w:r w:rsidR="00AB4F18">
        <w:rPr>
          <w:sz w:val="24"/>
          <w:szCs w:val="24"/>
        </w:rPr>
        <w:t>28</w:t>
      </w:r>
      <w:r>
        <w:rPr>
          <w:sz w:val="24"/>
          <w:szCs w:val="24"/>
        </w:rPr>
        <w:t>, 20</w:t>
      </w:r>
      <w:r w:rsidR="008D31DD">
        <w:rPr>
          <w:sz w:val="24"/>
          <w:szCs w:val="24"/>
        </w:rPr>
        <w:t>xx</w:t>
      </w:r>
    </w:p>
    <w:p w14:paraId="50053250" w14:textId="77777777" w:rsidR="00765680" w:rsidRDefault="00765680" w:rsidP="00765680">
      <w:pPr>
        <w:spacing w:after="0"/>
        <w:rPr>
          <w:sz w:val="24"/>
          <w:szCs w:val="24"/>
        </w:rPr>
      </w:pPr>
      <w:r>
        <w:rPr>
          <w:sz w:val="24"/>
          <w:szCs w:val="24"/>
        </w:rPr>
        <w:t>Ms. Teresa Jones, PE</w:t>
      </w:r>
    </w:p>
    <w:p w14:paraId="7267FFB3" w14:textId="77777777" w:rsidR="00765680" w:rsidRDefault="00765680" w:rsidP="00765680">
      <w:pPr>
        <w:spacing w:after="0"/>
        <w:rPr>
          <w:sz w:val="24"/>
          <w:szCs w:val="24"/>
        </w:rPr>
      </w:pPr>
      <w:r>
        <w:rPr>
          <w:sz w:val="24"/>
          <w:szCs w:val="24"/>
        </w:rPr>
        <w:t>City Engineer</w:t>
      </w:r>
    </w:p>
    <w:p w14:paraId="1AC971A9" w14:textId="77777777" w:rsidR="00765680" w:rsidRDefault="00765680" w:rsidP="00765680">
      <w:pPr>
        <w:spacing w:after="0"/>
        <w:rPr>
          <w:sz w:val="24"/>
          <w:szCs w:val="24"/>
        </w:rPr>
      </w:pPr>
      <w:r>
        <w:rPr>
          <w:sz w:val="24"/>
          <w:szCs w:val="24"/>
        </w:rPr>
        <w:t>Department of Public Works</w:t>
      </w:r>
    </w:p>
    <w:p w14:paraId="3D1A2F25" w14:textId="77777777" w:rsidR="00765680" w:rsidRDefault="00765680" w:rsidP="00765680">
      <w:pPr>
        <w:spacing w:after="0"/>
        <w:rPr>
          <w:sz w:val="24"/>
          <w:szCs w:val="24"/>
        </w:rPr>
      </w:pPr>
      <w:r>
        <w:rPr>
          <w:sz w:val="24"/>
          <w:szCs w:val="24"/>
        </w:rPr>
        <w:t>Anytown, CA    90000</w:t>
      </w:r>
    </w:p>
    <w:p w14:paraId="308F749C" w14:textId="77777777" w:rsidR="00765680" w:rsidRDefault="00765680" w:rsidP="00765680">
      <w:pPr>
        <w:spacing w:after="0"/>
        <w:rPr>
          <w:sz w:val="24"/>
          <w:szCs w:val="24"/>
        </w:rPr>
      </w:pPr>
    </w:p>
    <w:p w14:paraId="0A795A2B" w14:textId="77777777" w:rsidR="00765680" w:rsidRDefault="00765680" w:rsidP="00765680">
      <w:pPr>
        <w:spacing w:after="0"/>
        <w:rPr>
          <w:sz w:val="24"/>
          <w:szCs w:val="24"/>
        </w:rPr>
      </w:pPr>
      <w:r>
        <w:rPr>
          <w:sz w:val="24"/>
          <w:szCs w:val="24"/>
        </w:rPr>
        <w:t>Dear Ms. Jones,</w:t>
      </w:r>
    </w:p>
    <w:p w14:paraId="6C84E0C3" w14:textId="77777777" w:rsidR="00765680" w:rsidRDefault="00765680" w:rsidP="00765680">
      <w:pPr>
        <w:spacing w:after="0"/>
        <w:rPr>
          <w:sz w:val="24"/>
          <w:szCs w:val="24"/>
        </w:rPr>
      </w:pPr>
    </w:p>
    <w:p w14:paraId="40AF7B12" w14:textId="77777777" w:rsidR="00765680" w:rsidRPr="00765680" w:rsidRDefault="00765680" w:rsidP="00765680">
      <w:pPr>
        <w:spacing w:after="0"/>
        <w:rPr>
          <w:b/>
          <w:sz w:val="24"/>
          <w:szCs w:val="24"/>
        </w:rPr>
      </w:pPr>
      <w:r>
        <w:rPr>
          <w:b/>
          <w:sz w:val="24"/>
          <w:szCs w:val="24"/>
        </w:rPr>
        <w:t>RE: PRESERVING SURVEY MONUMENT</w:t>
      </w:r>
      <w:r w:rsidR="00C93529">
        <w:rPr>
          <w:b/>
          <w:sz w:val="24"/>
          <w:szCs w:val="24"/>
        </w:rPr>
        <w:t>S</w:t>
      </w:r>
    </w:p>
    <w:p w14:paraId="2711407A" w14:textId="77777777" w:rsidR="00765680" w:rsidRDefault="00765680" w:rsidP="00E951E9">
      <w:pPr>
        <w:jc w:val="both"/>
        <w:rPr>
          <w:sz w:val="24"/>
          <w:szCs w:val="24"/>
        </w:rPr>
      </w:pPr>
    </w:p>
    <w:p w14:paraId="5BE3411D" w14:textId="77777777" w:rsidR="00E951E9" w:rsidRPr="00230ADE" w:rsidRDefault="006900D7" w:rsidP="00E951E9">
      <w:pPr>
        <w:jc w:val="both"/>
      </w:pPr>
      <w:r>
        <w:t xml:space="preserve">Land </w:t>
      </w:r>
      <w:r w:rsidR="00E951E9">
        <w:t xml:space="preserve">is </w:t>
      </w:r>
      <w:r>
        <w:t xml:space="preserve">one of </w:t>
      </w:r>
      <w:r w:rsidR="00E951E9">
        <w:t xml:space="preserve">California’s most </w:t>
      </w:r>
      <w:r>
        <w:t>valued and cherished</w:t>
      </w:r>
      <w:r w:rsidR="00E951E9">
        <w:t xml:space="preserve"> asset</w:t>
      </w:r>
      <w:r>
        <w:t>s</w:t>
      </w:r>
      <w:r w:rsidR="00E951E9">
        <w:t>.  The Legislative Analyst’s Office reports that the assessed value of California’s land</w:t>
      </w:r>
      <w:r w:rsidR="00FE4868">
        <w:t xml:space="preserve"> is </w:t>
      </w:r>
      <w:proofErr w:type="gramStart"/>
      <w:r w:rsidR="00FE4868">
        <w:t>in excess of</w:t>
      </w:r>
      <w:proofErr w:type="gramEnd"/>
      <w:r w:rsidR="00FE4868">
        <w:t xml:space="preserve"> </w:t>
      </w:r>
      <w:r w:rsidR="00E951E9">
        <w:t xml:space="preserve">4 trillion dollars.  The location and configuration of land is derived </w:t>
      </w:r>
      <w:r w:rsidR="00F02B8F">
        <w:t xml:space="preserve">from land surveys, which </w:t>
      </w:r>
      <w:r w:rsidR="00E951E9">
        <w:t xml:space="preserve">employ survey monuments to physically mark the location of property boundaries.  </w:t>
      </w:r>
      <w:r w:rsidR="007B24F5">
        <w:t xml:space="preserve">Therefore, </w:t>
      </w:r>
      <w:r w:rsidR="006C1673">
        <w:t>Survey monuments are</w:t>
      </w:r>
      <w:r w:rsidR="00E951E9" w:rsidRPr="006C1673">
        <w:t xml:space="preserve"> </w:t>
      </w:r>
      <w:r w:rsidR="00295DB1" w:rsidRPr="006C1673">
        <w:t>vital</w:t>
      </w:r>
      <w:r w:rsidR="00295DB1">
        <w:rPr>
          <w:color w:val="0033CC"/>
        </w:rPr>
        <w:t xml:space="preserve"> </w:t>
      </w:r>
      <w:r w:rsidR="00E951E9">
        <w:t>evidence of prop</w:t>
      </w:r>
      <w:r w:rsidR="00F02B8F">
        <w:t xml:space="preserve">erty boundaries and </w:t>
      </w:r>
      <w:r w:rsidR="00E951E9">
        <w:t>critical infrastructure</w:t>
      </w:r>
      <w:r w:rsidR="00F02B8F">
        <w:t xml:space="preserve">, enabling </w:t>
      </w:r>
      <w:r w:rsidR="00E951E9">
        <w:t>property to be peaceably enjoyed, further developed</w:t>
      </w:r>
      <w:r w:rsidR="00230ADE">
        <w:t xml:space="preserve">, and conveyed with certainty.   </w:t>
      </w:r>
      <w:r w:rsidR="00230ADE" w:rsidRPr="00230ADE">
        <w:t xml:space="preserve">These monuments are often placed within public </w:t>
      </w:r>
      <w:r w:rsidR="00FA36D2">
        <w:t>r</w:t>
      </w:r>
      <w:r w:rsidR="00230ADE" w:rsidRPr="00230ADE">
        <w:t>ight</w:t>
      </w:r>
      <w:r w:rsidR="00FA36D2">
        <w:t>s</w:t>
      </w:r>
      <w:r w:rsidR="00230ADE" w:rsidRPr="00230ADE">
        <w:t>-of-</w:t>
      </w:r>
      <w:r w:rsidR="00FA36D2">
        <w:t>w</w:t>
      </w:r>
      <w:r w:rsidR="00230ADE" w:rsidRPr="00230ADE">
        <w:t>ay</w:t>
      </w:r>
      <w:r w:rsidR="007B24F5">
        <w:t xml:space="preserve"> and enable </w:t>
      </w:r>
      <w:r w:rsidR="00230ADE" w:rsidRPr="00230ADE">
        <w:t>public and</w:t>
      </w:r>
      <w:r w:rsidR="00FA36D2">
        <w:t xml:space="preserve"> private property owners</w:t>
      </w:r>
      <w:r w:rsidR="007B24F5">
        <w:t xml:space="preserve"> to</w:t>
      </w:r>
      <w:r w:rsidR="00FA36D2">
        <w:t xml:space="preserve"> </w:t>
      </w:r>
      <w:r w:rsidR="00230ADE" w:rsidRPr="00230ADE">
        <w:t>identify the location of public improvements and private land ownership. These monuments are the intellectual</w:t>
      </w:r>
      <w:r w:rsidR="00FA36D2">
        <w:t xml:space="preserve"> property of the public trust</w:t>
      </w:r>
      <w:r w:rsidR="00230ADE" w:rsidRPr="00230ADE">
        <w:t xml:space="preserve"> and are an invaluable resource for all citizens of California.</w:t>
      </w:r>
    </w:p>
    <w:p w14:paraId="3845E99A" w14:textId="77777777" w:rsidR="006209D6" w:rsidRDefault="00E951E9" w:rsidP="00D74ECD">
      <w:pPr>
        <w:jc w:val="both"/>
      </w:pPr>
      <w:r>
        <w:t>Recently the land surv</w:t>
      </w:r>
      <w:r w:rsidR="009D2B20">
        <w:t>eying community has witnessed</w:t>
      </w:r>
      <w:r w:rsidR="00295DB1">
        <w:t xml:space="preserve"> </w:t>
      </w:r>
      <w:r w:rsidR="00295DB1" w:rsidRPr="006C1673">
        <w:t>increas</w:t>
      </w:r>
      <w:r w:rsidR="008637F6">
        <w:t>ed</w:t>
      </w:r>
      <w:r w:rsidRPr="006C1673">
        <w:t xml:space="preserve"> destruction</w:t>
      </w:r>
      <w:r>
        <w:t xml:space="preserve"> of survey monuments</w:t>
      </w:r>
      <w:r w:rsidR="00881EAE">
        <w:t xml:space="preserve"> within the public rights-of-way</w:t>
      </w:r>
      <w:r>
        <w:t>, mainly as the result of public works projects and private development</w:t>
      </w:r>
      <w:r w:rsidR="00881EAE">
        <w:t>s</w:t>
      </w:r>
      <w:r>
        <w:t xml:space="preserve"> permitted by public agencies</w:t>
      </w:r>
      <w:r w:rsidR="006C1673" w:rsidRPr="006C1673">
        <w:t>.  State law mandates that</w:t>
      </w:r>
      <w:r w:rsidR="008637F6">
        <w:t xml:space="preserve"> </w:t>
      </w:r>
      <w:r w:rsidR="007D5C58" w:rsidRPr="006C1673">
        <w:t xml:space="preserve">survey </w:t>
      </w:r>
      <w:r w:rsidR="00C93529" w:rsidRPr="006C1673">
        <w:t xml:space="preserve">monuments </w:t>
      </w:r>
      <w:r w:rsidR="00295DB1" w:rsidRPr="006C1673">
        <w:t xml:space="preserve">at risk </w:t>
      </w:r>
      <w:r w:rsidR="006C1673" w:rsidRPr="006C1673">
        <w:t>of</w:t>
      </w:r>
      <w:r w:rsidR="00295DB1" w:rsidRPr="006C1673">
        <w:t xml:space="preserve"> being</w:t>
      </w:r>
      <w:r w:rsidR="006C1673" w:rsidRPr="006C1673">
        <w:t xml:space="preserve"> </w:t>
      </w:r>
      <w:r w:rsidR="007D5C58" w:rsidRPr="006C1673">
        <w:t>disturbed</w:t>
      </w:r>
      <w:r w:rsidR="005E5CA7">
        <w:t xml:space="preserve"> as a result of </w:t>
      </w:r>
      <w:r w:rsidR="007B24F5">
        <w:t>these improvements</w:t>
      </w:r>
      <w:r w:rsidR="007D5C58" w:rsidRPr="006C1673">
        <w:t xml:space="preserve"> shall be located and referenced </w:t>
      </w:r>
      <w:r w:rsidR="005833E3" w:rsidRPr="006C1673">
        <w:t>prio</w:t>
      </w:r>
      <w:r w:rsidR="005833E3">
        <w:t xml:space="preserve">r to </w:t>
      </w:r>
      <w:r w:rsidR="008637F6">
        <w:t>construction</w:t>
      </w:r>
      <w:r w:rsidR="005833E3">
        <w:t xml:space="preserve"> </w:t>
      </w:r>
      <w:r w:rsidR="007D5C58">
        <w:t xml:space="preserve">by or under the direction of a licensed land surveyor or registered civil engineer licensed to practice </w:t>
      </w:r>
      <w:r w:rsidR="005833E3">
        <w:t xml:space="preserve">land </w:t>
      </w:r>
      <w:r w:rsidR="007D5C58">
        <w:t>surveying in the State of California</w:t>
      </w:r>
      <w:r w:rsidR="007B24F5">
        <w:t xml:space="preserve">.  </w:t>
      </w:r>
      <w:r w:rsidR="008637F6">
        <w:t xml:space="preserve">If any monument is disturbed by the construction, it must be reset by or under the direction of </w:t>
      </w:r>
      <w:r w:rsidR="009D4F28">
        <w:t xml:space="preserve">the </w:t>
      </w:r>
      <w:proofErr w:type="gramStart"/>
      <w:r w:rsidR="009D4F28">
        <w:t>above mentioned</w:t>
      </w:r>
      <w:proofErr w:type="gramEnd"/>
      <w:r w:rsidR="009D4F28">
        <w:t xml:space="preserve"> surveyor or civil engineer</w:t>
      </w:r>
      <w:r w:rsidR="008637F6">
        <w:t>. A corner record</w:t>
      </w:r>
      <w:r w:rsidR="006A5B37">
        <w:t xml:space="preserve"> or record of survey must be fi</w:t>
      </w:r>
      <w:r w:rsidR="008637F6">
        <w:t>led with the County Surveyor per the Pr</w:t>
      </w:r>
      <w:r w:rsidR="00B12D9E">
        <w:t xml:space="preserve">ofessional Land Surveyors Act </w:t>
      </w:r>
      <w:r w:rsidR="008637F6">
        <w:t>Bus</w:t>
      </w:r>
      <w:r w:rsidR="00324BAE">
        <w:t>iness and Professions Code §8771 in both scenarios</w:t>
      </w:r>
      <w:r w:rsidR="008637F6">
        <w:t>.</w:t>
      </w:r>
    </w:p>
    <w:p w14:paraId="6D1F7A48" w14:textId="77777777" w:rsidR="00D74ECD" w:rsidRDefault="00372266" w:rsidP="00D74ECD">
      <w:pPr>
        <w:jc w:val="both"/>
      </w:pPr>
      <w:r>
        <w:t xml:space="preserve">The </w:t>
      </w:r>
      <w:r w:rsidR="00D74ECD">
        <w:t>County Surveyor’s Office is collaborating with the California Land Surveyors Association</w:t>
      </w:r>
      <w:r w:rsidR="00D85C8C">
        <w:t>, County Engineers Association of California’s Survey Policy Committee, and the League of California Surveying Organizations</w:t>
      </w:r>
      <w:r w:rsidR="00B62703">
        <w:t xml:space="preserve"> </w:t>
      </w:r>
      <w:r w:rsidR="00D74ECD">
        <w:t xml:space="preserve">in addressing </w:t>
      </w:r>
      <w:r w:rsidR="005833E3">
        <w:t xml:space="preserve">the </w:t>
      </w:r>
      <w:r w:rsidR="00BD72B1">
        <w:t>preservation of survey monuments.</w:t>
      </w:r>
      <w:r w:rsidR="00A014DD">
        <w:t xml:space="preserve"> </w:t>
      </w:r>
      <w:r w:rsidR="00C02F4A">
        <w:t xml:space="preserve">These organizations </w:t>
      </w:r>
      <w:r w:rsidR="007B24F5">
        <w:t xml:space="preserve">have </w:t>
      </w:r>
      <w:r w:rsidR="007B24F5">
        <w:lastRenderedPageBreak/>
        <w:t xml:space="preserve">designated </w:t>
      </w:r>
      <w:r w:rsidR="00295DB1">
        <w:t>representatives to assist you with</w:t>
      </w:r>
      <w:r w:rsidR="00C02F4A">
        <w:t xml:space="preserve"> </w:t>
      </w:r>
      <w:r w:rsidR="000F1EC1">
        <w:t>questions you may</w:t>
      </w:r>
      <w:r w:rsidR="007D05BE">
        <w:t xml:space="preserve"> have regarding</w:t>
      </w:r>
      <w:r w:rsidR="000F1EC1">
        <w:t xml:space="preserve"> monum</w:t>
      </w:r>
      <w:r w:rsidR="00C02F4A">
        <w:t>ent preservation</w:t>
      </w:r>
      <w:r w:rsidR="00B12D9E">
        <w:t xml:space="preserve"> </w:t>
      </w:r>
      <w:r w:rsidR="007D05BE">
        <w:t>and the laws defining monument preservation requirements, along with</w:t>
      </w:r>
      <w:r w:rsidR="00C02F4A">
        <w:t xml:space="preserve"> </w:t>
      </w:r>
      <w:r w:rsidR="00A014DD">
        <w:t xml:space="preserve">providing </w:t>
      </w:r>
      <w:r w:rsidR="00C02F4A" w:rsidRPr="006C1673">
        <w:t>examp</w:t>
      </w:r>
      <w:r w:rsidR="00C02F4A">
        <w:t xml:space="preserve">les of best practices from </w:t>
      </w:r>
      <w:r w:rsidR="00C02F4A" w:rsidRPr="006C1673">
        <w:t>similar agencies</w:t>
      </w:r>
      <w:r w:rsidR="007D05BE">
        <w:t>.</w:t>
      </w:r>
      <w:r w:rsidR="008B703B">
        <w:t xml:space="preserve"> Their contact information is included below.</w:t>
      </w:r>
      <w:r w:rsidR="00DA505A">
        <w:t xml:space="preserve">  Additional information pertaining to monument preservation can be found of the California Land Surveyors Association’s website at </w:t>
      </w:r>
      <w:hyperlink r:id="rId5" w:history="1">
        <w:r w:rsidR="00DA505A">
          <w:rPr>
            <w:rStyle w:val="Hyperlink"/>
            <w:rFonts w:ascii="Papyrus" w:hAnsi="Papyrus"/>
          </w:rPr>
          <w:t>http://www.californiasurveyors.org/moncon-ls.html</w:t>
        </w:r>
      </w:hyperlink>
    </w:p>
    <w:p w14:paraId="6BA304FB" w14:textId="77777777" w:rsidR="0047697B" w:rsidRDefault="0047697B" w:rsidP="00D74ECD">
      <w:pPr>
        <w:jc w:val="both"/>
      </w:pPr>
    </w:p>
    <w:p w14:paraId="6802EF84" w14:textId="77777777" w:rsidR="0047697B" w:rsidRDefault="0047697B" w:rsidP="00D74ECD">
      <w:pPr>
        <w:jc w:val="both"/>
      </w:pPr>
      <w:r>
        <w:t>Your commitment</w:t>
      </w:r>
      <w:r w:rsidR="00A014DD">
        <w:t xml:space="preserve"> and effort</w:t>
      </w:r>
      <w:r>
        <w:t xml:space="preserve"> to preserv</w:t>
      </w:r>
      <w:r w:rsidR="00A014DD">
        <w:t xml:space="preserve">e </w:t>
      </w:r>
      <w:r>
        <w:t>survey monuments within your jurisdiction is greatly appreciated.</w:t>
      </w:r>
    </w:p>
    <w:p w14:paraId="53AB8F2B" w14:textId="77777777" w:rsidR="00F85DD8" w:rsidRDefault="00F85DD8" w:rsidP="00D74ECD">
      <w:pPr>
        <w:jc w:val="both"/>
      </w:pPr>
      <w:r>
        <w:t>Respectfully,</w:t>
      </w:r>
    </w:p>
    <w:p w14:paraId="77A033E4" w14:textId="77777777" w:rsidR="00F85DD8" w:rsidRDefault="00F85DD8" w:rsidP="00D74ECD">
      <w:pPr>
        <w:jc w:val="both"/>
      </w:pPr>
    </w:p>
    <w:p w14:paraId="57F3B8C6" w14:textId="77777777" w:rsidR="00F85DD8" w:rsidRDefault="00F85DD8" w:rsidP="00F85DD8">
      <w:pPr>
        <w:spacing w:after="0"/>
        <w:jc w:val="both"/>
      </w:pPr>
      <w:r>
        <w:t>My Name</w:t>
      </w:r>
    </w:p>
    <w:p w14:paraId="3C046304" w14:textId="77777777" w:rsidR="00F85DD8" w:rsidRDefault="00F85DD8" w:rsidP="00F85DD8">
      <w:pPr>
        <w:spacing w:after="0"/>
        <w:jc w:val="both"/>
      </w:pPr>
      <w:r>
        <w:t>County Surveyor</w:t>
      </w:r>
    </w:p>
    <w:p w14:paraId="0F575730" w14:textId="77777777" w:rsidR="00F85DD8" w:rsidRDefault="00F85DD8" w:rsidP="00F85DD8">
      <w:pPr>
        <w:spacing w:after="0"/>
        <w:jc w:val="both"/>
      </w:pPr>
      <w:r>
        <w:t xml:space="preserve">My County </w:t>
      </w:r>
    </w:p>
    <w:p w14:paraId="24B891E6" w14:textId="77777777" w:rsidR="00F85DD8" w:rsidRDefault="00F85DD8" w:rsidP="00F85DD8">
      <w:pPr>
        <w:spacing w:after="0"/>
        <w:jc w:val="both"/>
      </w:pPr>
      <w:r>
        <w:t>My Address</w:t>
      </w:r>
    </w:p>
    <w:p w14:paraId="57C1E6A4" w14:textId="77777777" w:rsidR="00F85DD8" w:rsidRDefault="00F85DD8" w:rsidP="00F85DD8">
      <w:pPr>
        <w:spacing w:after="0"/>
        <w:jc w:val="both"/>
      </w:pPr>
      <w:r>
        <w:t>My phone number</w:t>
      </w:r>
    </w:p>
    <w:p w14:paraId="44BA035C" w14:textId="77777777" w:rsidR="00F85DD8" w:rsidRDefault="00F85DD8" w:rsidP="00F85DD8">
      <w:pPr>
        <w:spacing w:after="0"/>
        <w:jc w:val="both"/>
      </w:pPr>
      <w:r>
        <w:t>My email</w:t>
      </w:r>
    </w:p>
    <w:p w14:paraId="2F1FBBD6" w14:textId="77777777" w:rsidR="00F85DD8" w:rsidRDefault="00F85DD8" w:rsidP="00F85DD8">
      <w:pPr>
        <w:spacing w:after="0"/>
        <w:jc w:val="both"/>
      </w:pPr>
    </w:p>
    <w:p w14:paraId="6F75CB4B" w14:textId="77777777" w:rsidR="00F85DD8" w:rsidRDefault="00F85DD8" w:rsidP="00F85DD8">
      <w:pPr>
        <w:spacing w:after="0"/>
        <w:jc w:val="both"/>
      </w:pPr>
      <w:r>
        <w:t>California Land Surveyors Association</w:t>
      </w:r>
    </w:p>
    <w:p w14:paraId="1504F230" w14:textId="31F41C47" w:rsidR="00FC31E9" w:rsidRDefault="008D31DD" w:rsidP="00F85DD8">
      <w:pPr>
        <w:spacing w:after="0"/>
        <w:jc w:val="both"/>
      </w:pPr>
      <w:r>
        <w:t>2520 Venture Oaks Way, Suite 150</w:t>
      </w:r>
    </w:p>
    <w:p w14:paraId="79CBCB50" w14:textId="1C07FFDB" w:rsidR="00FC31E9" w:rsidRDefault="008D31DD" w:rsidP="00F85DD8">
      <w:pPr>
        <w:spacing w:after="0"/>
        <w:jc w:val="both"/>
      </w:pPr>
      <w:r>
        <w:t>Sacramento</w:t>
      </w:r>
      <w:r w:rsidR="006C1673">
        <w:t xml:space="preserve">, CA </w:t>
      </w:r>
      <w:r>
        <w:t>95833</w:t>
      </w:r>
    </w:p>
    <w:p w14:paraId="1A43BEE4" w14:textId="5751BA58" w:rsidR="00F85DD8" w:rsidRDefault="008D31DD" w:rsidP="00F85DD8">
      <w:pPr>
        <w:spacing w:after="0"/>
        <w:jc w:val="both"/>
      </w:pPr>
      <w:r>
        <w:t>916.239.4083</w:t>
      </w:r>
    </w:p>
    <w:p w14:paraId="33FEEA00" w14:textId="77777777" w:rsidR="00FC31E9" w:rsidRDefault="008D31DD" w:rsidP="00F85DD8">
      <w:pPr>
        <w:spacing w:after="0"/>
        <w:jc w:val="both"/>
      </w:pPr>
      <w:hyperlink r:id="rId6" w:history="1">
        <w:r w:rsidR="00FB7FD5" w:rsidRPr="005D59CF">
          <w:rPr>
            <w:rStyle w:val="Hyperlink"/>
          </w:rPr>
          <w:t>clsa@californiasurveyors.org</w:t>
        </w:r>
      </w:hyperlink>
    </w:p>
    <w:p w14:paraId="5563CC2E" w14:textId="77777777" w:rsidR="00FC31E9" w:rsidRDefault="00FC31E9" w:rsidP="00F85DD8">
      <w:pPr>
        <w:spacing w:after="0"/>
        <w:jc w:val="both"/>
      </w:pPr>
    </w:p>
    <w:p w14:paraId="709CD3CE" w14:textId="08E6F56F" w:rsidR="00F85DD8" w:rsidRDefault="008D31DD" w:rsidP="00F85DD8">
      <w:pPr>
        <w:spacing w:after="0"/>
        <w:jc w:val="both"/>
      </w:pPr>
      <w:r>
        <w:t xml:space="preserve">Aleks </w:t>
      </w:r>
      <w:proofErr w:type="spellStart"/>
      <w:r>
        <w:t>Jevremovic</w:t>
      </w:r>
      <w:proofErr w:type="spellEnd"/>
      <w:r w:rsidR="00FC31E9">
        <w:t>, Chair</w:t>
      </w:r>
    </w:p>
    <w:p w14:paraId="4B767089" w14:textId="77777777" w:rsidR="00FC31E9" w:rsidRDefault="00FC31E9" w:rsidP="00F85DD8">
      <w:pPr>
        <w:spacing w:after="0"/>
        <w:jc w:val="both"/>
      </w:pPr>
      <w:r>
        <w:t>Survey Policy Committee</w:t>
      </w:r>
    </w:p>
    <w:p w14:paraId="19C8046D" w14:textId="77777777" w:rsidR="00086CB9" w:rsidRDefault="00086CB9" w:rsidP="00F85DD8">
      <w:pPr>
        <w:spacing w:after="0"/>
        <w:jc w:val="both"/>
      </w:pPr>
      <w:r>
        <w:t>County Engineers Association of California</w:t>
      </w:r>
    </w:p>
    <w:p w14:paraId="295E761B" w14:textId="5B5E4670" w:rsidR="00F85DD8" w:rsidRDefault="008D31DD" w:rsidP="00F85DD8">
      <w:pPr>
        <w:spacing w:after="0"/>
        <w:jc w:val="both"/>
      </w:pPr>
      <w:r>
        <w:t>1100 K Street, Suite 101</w:t>
      </w:r>
    </w:p>
    <w:p w14:paraId="27E5BF9A" w14:textId="4E84FCC8" w:rsidR="00F85DD8" w:rsidRDefault="008D31DD" w:rsidP="00F85DD8">
      <w:pPr>
        <w:spacing w:after="0"/>
        <w:jc w:val="both"/>
      </w:pPr>
      <w:r>
        <w:t>Sacramento,</w:t>
      </w:r>
      <w:r w:rsidR="00F85DD8">
        <w:t xml:space="preserve"> CA </w:t>
      </w:r>
      <w:r>
        <w:t>95814</w:t>
      </w:r>
    </w:p>
    <w:p w14:paraId="33F44FF6" w14:textId="13057781" w:rsidR="00F85DD8" w:rsidRDefault="008D31DD" w:rsidP="00F85DD8">
      <w:pPr>
        <w:spacing w:after="0"/>
        <w:jc w:val="both"/>
      </w:pPr>
      <w:r>
        <w:t>916.327.7500</w:t>
      </w:r>
    </w:p>
    <w:p w14:paraId="763CD2E4" w14:textId="1D96EBBF" w:rsidR="00F85DD8" w:rsidRDefault="008D31DD" w:rsidP="00F85DD8">
      <w:pPr>
        <w:spacing w:after="0"/>
        <w:jc w:val="both"/>
      </w:pPr>
      <w:hyperlink r:id="rId7" w:history="1">
        <w:r w:rsidRPr="007E5303">
          <w:rPr>
            <w:rStyle w:val="Hyperlink"/>
          </w:rPr>
          <w:t>ajevrem@cosbpw.net</w:t>
        </w:r>
      </w:hyperlink>
    </w:p>
    <w:p w14:paraId="05217FB1" w14:textId="77777777" w:rsidR="008D31DD" w:rsidRDefault="008D31DD" w:rsidP="00F85DD8">
      <w:pPr>
        <w:spacing w:after="0"/>
        <w:jc w:val="both"/>
      </w:pPr>
    </w:p>
    <w:p w14:paraId="6401E0CF" w14:textId="77777777" w:rsidR="00F85DD8" w:rsidRDefault="00FC31E9" w:rsidP="00F85DD8">
      <w:pPr>
        <w:spacing w:after="0"/>
        <w:jc w:val="both"/>
      </w:pPr>
      <w:r>
        <w:t xml:space="preserve">The </w:t>
      </w:r>
      <w:r w:rsidR="00F85DD8">
        <w:t>League of California Surveying Organizations</w:t>
      </w:r>
    </w:p>
    <w:p w14:paraId="265F226E" w14:textId="45D8098E" w:rsidR="004073FA" w:rsidRPr="00DE7774" w:rsidRDefault="008D31DD" w:rsidP="00DE7774">
      <w:pPr>
        <w:spacing w:after="0"/>
        <w:jc w:val="both"/>
      </w:pPr>
      <w:r>
        <w:t>LCSOSurvey@gmail.com</w:t>
      </w:r>
    </w:p>
    <w:p w14:paraId="2AB89880" w14:textId="77777777" w:rsidR="009373C8" w:rsidRDefault="009373C8" w:rsidP="000F1EC1">
      <w:pPr>
        <w:jc w:val="center"/>
        <w:rPr>
          <w:rFonts w:ascii="Franklin Gothic Book" w:hAnsi="Franklin Gothic Book"/>
          <w:b/>
          <w:sz w:val="24"/>
          <w:szCs w:val="24"/>
        </w:rPr>
      </w:pPr>
    </w:p>
    <w:p w14:paraId="06BF255E" w14:textId="0BF361A2" w:rsidR="009373C8" w:rsidRDefault="009373C8" w:rsidP="000F1EC1">
      <w:pPr>
        <w:jc w:val="center"/>
        <w:rPr>
          <w:rFonts w:ascii="Franklin Gothic Book" w:hAnsi="Franklin Gothic Book"/>
          <w:b/>
          <w:sz w:val="24"/>
          <w:szCs w:val="24"/>
        </w:rPr>
      </w:pPr>
    </w:p>
    <w:p w14:paraId="6EB656C0" w14:textId="77777777" w:rsidR="008D31DD" w:rsidRDefault="008D31DD" w:rsidP="000F1EC1">
      <w:pPr>
        <w:jc w:val="center"/>
        <w:rPr>
          <w:rFonts w:ascii="Franklin Gothic Book" w:hAnsi="Franklin Gothic Book"/>
          <w:b/>
          <w:sz w:val="24"/>
          <w:szCs w:val="24"/>
        </w:rPr>
      </w:pPr>
    </w:p>
    <w:p w14:paraId="6E0949D5" w14:textId="77777777" w:rsidR="000F1EC1" w:rsidRDefault="000F1EC1" w:rsidP="000F1EC1">
      <w:pPr>
        <w:jc w:val="center"/>
        <w:rPr>
          <w:rFonts w:ascii="Franklin Gothic Book" w:hAnsi="Franklin Gothic Book"/>
          <w:b/>
          <w:sz w:val="24"/>
          <w:szCs w:val="24"/>
        </w:rPr>
      </w:pPr>
      <w:r w:rsidRPr="002E45B4">
        <w:rPr>
          <w:rFonts w:ascii="Franklin Gothic Book" w:hAnsi="Franklin Gothic Book"/>
          <w:b/>
          <w:sz w:val="24"/>
          <w:szCs w:val="24"/>
        </w:rPr>
        <w:lastRenderedPageBreak/>
        <w:t>CURRENT LAW</w:t>
      </w:r>
      <w:r>
        <w:rPr>
          <w:rFonts w:ascii="Franklin Gothic Book" w:hAnsi="Franklin Gothic Book"/>
          <w:b/>
          <w:sz w:val="24"/>
          <w:szCs w:val="24"/>
        </w:rPr>
        <w:t>S REGARDING MONUMENT PERPETUATION</w:t>
      </w:r>
    </w:p>
    <w:p w14:paraId="7562638A" w14:textId="77777777" w:rsidR="000F1EC1" w:rsidRDefault="000F1EC1" w:rsidP="000F1EC1">
      <w:pPr>
        <w:pStyle w:val="Default"/>
        <w:ind w:firstLine="180"/>
        <w:rPr>
          <w:rFonts w:ascii="Franklin Gothic Book" w:hAnsi="Franklin Gothic Book"/>
          <w:sz w:val="22"/>
          <w:szCs w:val="22"/>
        </w:rPr>
      </w:pPr>
    </w:p>
    <w:p w14:paraId="5A91AC61" w14:textId="77777777" w:rsidR="000F1EC1" w:rsidRPr="00576712" w:rsidRDefault="000F1EC1" w:rsidP="000F1EC1">
      <w:pPr>
        <w:rPr>
          <w:b/>
          <w:bCs/>
        </w:rPr>
      </w:pPr>
      <w:r w:rsidRPr="00576712">
        <w:rPr>
          <w:b/>
          <w:bCs/>
        </w:rPr>
        <w:t>Professional Land Surveyors Act – Business &amp; Professions Code §8771</w:t>
      </w:r>
    </w:p>
    <w:p w14:paraId="218ED9D6" w14:textId="77777777" w:rsidR="000F1EC1" w:rsidRPr="00763F65" w:rsidRDefault="000F1EC1" w:rsidP="000F1EC1">
      <w:pPr>
        <w:pStyle w:val="PlainText"/>
        <w:shd w:val="clear" w:color="auto" w:fill="FFFFFF"/>
        <w:ind w:firstLine="270"/>
        <w:rPr>
          <w:rFonts w:ascii="Courier New" w:hAnsi="Courier New" w:cs="Courier New"/>
          <w:sz w:val="18"/>
          <w:szCs w:val="18"/>
        </w:rPr>
      </w:pPr>
      <w:r w:rsidRPr="00763F65">
        <w:rPr>
          <w:rFonts w:ascii="Courier New" w:hAnsi="Courier New" w:cs="Courier New"/>
          <w:sz w:val="18"/>
          <w:szCs w:val="18"/>
        </w:rPr>
        <w:t>(a) Monuments set shall be sufficient in number and durability and efficiently placed so as not to be readily disturbed, to assure, together with monuments already existing, the perpetuation or facile reestablishment of any point or line of the survey.</w:t>
      </w:r>
    </w:p>
    <w:p w14:paraId="00479CFF" w14:textId="77777777" w:rsidR="000F1EC1" w:rsidRPr="00763F65" w:rsidRDefault="000F1EC1" w:rsidP="000F1EC1">
      <w:pPr>
        <w:pStyle w:val="PlainText"/>
        <w:shd w:val="clear" w:color="auto" w:fill="FFFFFF"/>
        <w:ind w:firstLine="270"/>
        <w:rPr>
          <w:rFonts w:ascii="Courier New" w:hAnsi="Courier New" w:cs="Courier New"/>
          <w:sz w:val="18"/>
          <w:szCs w:val="18"/>
        </w:rPr>
      </w:pPr>
      <w:r w:rsidRPr="00763F65">
        <w:rPr>
          <w:rFonts w:ascii="Courier New" w:hAnsi="Courier New" w:cs="Courier New"/>
          <w:sz w:val="18"/>
          <w:szCs w:val="18"/>
        </w:rPr>
        <w:t xml:space="preserve">(b) When monuments exist that control the location of subdivisions, tracts, boundaries, roads, streets, or highways, or provide horizontal or vertical survey control, the monuments shall be located and referenced by or under the direction of a licensed land surveyor or registered civil engineer prior to the time when any streets, highways, other rights-of-way, or easements are improved, constructed, reconstructed, maintained, resurfaced, or relocated, and a corner record or record of survey of the references shall be filed with the county surveyor. They shall be reset in the surface of the new construction, a suitable monument box placed thereon, or permanent witness monuments set to perpetuate their location if any monument could be destroyed, damaged, covered, or otherwise obliterated, and a corner record or record of survey filed with the county surveyor prior to the recording of a certificate of completion for the project. Sufficient controlling monuments shall be retained or replaced in their original positions to enable property, right-of-way and easement lines, property corners, and subdivision and tract boundaries to be reestablished without devious surveys necessarily originating on monuments differing from those that currently control the area. It shall be the responsibility of the governmental agency or others performing construction work to provide for the monumentation required by this section. It shall be the duty of every land surveyor or civil engineer to cooperate with the governmental agency in matters of maps, field notes, and </w:t>
      </w:r>
      <w:r w:rsidR="00DE7774" w:rsidRPr="00763F65">
        <w:rPr>
          <w:rFonts w:ascii="Courier New" w:hAnsi="Courier New" w:cs="Courier New"/>
          <w:sz w:val="18"/>
          <w:szCs w:val="18"/>
        </w:rPr>
        <w:t>other pertinent</w:t>
      </w:r>
      <w:r w:rsidRPr="00763F65">
        <w:rPr>
          <w:rFonts w:ascii="Courier New" w:hAnsi="Courier New" w:cs="Courier New"/>
          <w:sz w:val="18"/>
          <w:szCs w:val="18"/>
        </w:rPr>
        <w:t xml:space="preserve"> records. Monuments set to mark the limiting lines of highways, roads, streets or right-of-way or easement lines shall not be deemed adequate for this purpose unless specifically noted on the corner record or record of survey of the improvement works with direct ties in bearing or azimuth and distance between these and other monuments of record.</w:t>
      </w:r>
    </w:p>
    <w:p w14:paraId="565E833B" w14:textId="77777777" w:rsidR="000F1EC1" w:rsidRPr="00763F65" w:rsidRDefault="000F1EC1" w:rsidP="000F1EC1">
      <w:pPr>
        <w:pStyle w:val="PlainText"/>
        <w:ind w:firstLine="270"/>
        <w:rPr>
          <w:rFonts w:ascii="Courier New" w:hAnsi="Courier New" w:cs="Courier New"/>
          <w:sz w:val="18"/>
          <w:szCs w:val="18"/>
        </w:rPr>
      </w:pPr>
      <w:r w:rsidRPr="00763F65">
        <w:rPr>
          <w:rFonts w:ascii="Courier New" w:hAnsi="Courier New" w:cs="Courier New"/>
          <w:sz w:val="18"/>
          <w:szCs w:val="18"/>
        </w:rPr>
        <w:t>(c) The decision to file either the required corner record or a record of survey pursuant to subdivision (b) shall be at the election of the licensed land surveyor or registered civil engineer submitting the document.</w:t>
      </w:r>
    </w:p>
    <w:p w14:paraId="02DD48CD" w14:textId="77777777" w:rsidR="000F1EC1" w:rsidRPr="00763F65" w:rsidRDefault="000F1EC1" w:rsidP="000F1EC1">
      <w:pPr>
        <w:pStyle w:val="PlainText"/>
        <w:ind w:firstLine="360"/>
        <w:rPr>
          <w:rFonts w:ascii="Courier New" w:hAnsi="Courier New" w:cs="Courier New"/>
          <w:sz w:val="18"/>
          <w:szCs w:val="18"/>
        </w:rPr>
      </w:pPr>
    </w:p>
    <w:p w14:paraId="7E3EA494" w14:textId="77777777" w:rsidR="000F1EC1" w:rsidRPr="00576712" w:rsidRDefault="000F1EC1" w:rsidP="000F1EC1">
      <w:pPr>
        <w:pStyle w:val="Default"/>
        <w:shd w:val="clear" w:color="auto" w:fill="FFFFFF"/>
        <w:jc w:val="both"/>
        <w:rPr>
          <w:b/>
          <w:bCs/>
          <w:sz w:val="22"/>
          <w:szCs w:val="22"/>
        </w:rPr>
      </w:pPr>
      <w:r>
        <w:rPr>
          <w:b/>
          <w:bCs/>
          <w:sz w:val="22"/>
          <w:szCs w:val="22"/>
        </w:rPr>
        <w:t xml:space="preserve">California Penal Code </w:t>
      </w:r>
      <w:r w:rsidRPr="00576712">
        <w:rPr>
          <w:b/>
          <w:bCs/>
          <w:sz w:val="22"/>
          <w:szCs w:val="22"/>
        </w:rPr>
        <w:t>§</w:t>
      </w:r>
      <w:r>
        <w:rPr>
          <w:b/>
          <w:bCs/>
          <w:sz w:val="22"/>
          <w:szCs w:val="22"/>
        </w:rPr>
        <w:t>605</w:t>
      </w:r>
    </w:p>
    <w:p w14:paraId="443CC63E" w14:textId="77777777" w:rsidR="000F1EC1" w:rsidRPr="00763F65" w:rsidRDefault="000F1EC1" w:rsidP="000F1EC1">
      <w:pPr>
        <w:pStyle w:val="PlainText"/>
        <w:ind w:firstLine="180"/>
        <w:rPr>
          <w:rFonts w:ascii="Courier New" w:hAnsi="Courier New" w:cs="Courier New"/>
          <w:sz w:val="18"/>
          <w:szCs w:val="18"/>
        </w:rPr>
      </w:pPr>
      <w:r w:rsidRPr="00763F65">
        <w:rPr>
          <w:rFonts w:ascii="Courier New" w:hAnsi="Courier New" w:cs="Courier New"/>
          <w:sz w:val="18"/>
          <w:szCs w:val="18"/>
        </w:rPr>
        <w:t>605. Every person who either:</w:t>
      </w:r>
    </w:p>
    <w:p w14:paraId="6A8E0878" w14:textId="77777777" w:rsidR="000F1EC1" w:rsidRPr="00763F65" w:rsidRDefault="000F1EC1" w:rsidP="000F1EC1">
      <w:pPr>
        <w:pStyle w:val="PlainText"/>
        <w:ind w:firstLine="180"/>
        <w:rPr>
          <w:rFonts w:ascii="Courier New" w:hAnsi="Courier New" w:cs="Courier New"/>
          <w:sz w:val="18"/>
          <w:szCs w:val="18"/>
        </w:rPr>
      </w:pPr>
      <w:r w:rsidRPr="00763F65">
        <w:rPr>
          <w:rFonts w:ascii="Courier New" w:hAnsi="Courier New" w:cs="Courier New"/>
          <w:sz w:val="18"/>
          <w:szCs w:val="18"/>
        </w:rPr>
        <w:t>1. Maliciously removes any monument erected for the purpose of designating any point in the boundary of any lot or tract of land, or a place where a subaqueous telegraph cable lies; or,</w:t>
      </w:r>
    </w:p>
    <w:p w14:paraId="65E7DC87" w14:textId="77777777" w:rsidR="000F1EC1" w:rsidRPr="00763F65" w:rsidRDefault="000F1EC1" w:rsidP="000F1EC1">
      <w:pPr>
        <w:pStyle w:val="PlainText"/>
        <w:ind w:firstLine="180"/>
        <w:rPr>
          <w:rFonts w:ascii="Courier New" w:hAnsi="Courier New" w:cs="Courier New"/>
          <w:sz w:val="18"/>
          <w:szCs w:val="18"/>
        </w:rPr>
      </w:pPr>
      <w:r w:rsidRPr="00763F65">
        <w:rPr>
          <w:rFonts w:ascii="Courier New" w:hAnsi="Courier New" w:cs="Courier New"/>
          <w:sz w:val="18"/>
          <w:szCs w:val="18"/>
        </w:rPr>
        <w:t>2. Maliciously defaces or alters the marks upon any such monument; or,</w:t>
      </w:r>
    </w:p>
    <w:p w14:paraId="0B040754" w14:textId="77777777" w:rsidR="000F1EC1" w:rsidRPr="00763F65" w:rsidRDefault="000F1EC1" w:rsidP="000F1EC1">
      <w:pPr>
        <w:pStyle w:val="PlainText"/>
        <w:ind w:firstLine="180"/>
        <w:rPr>
          <w:rFonts w:ascii="Courier New" w:hAnsi="Courier New" w:cs="Courier New"/>
          <w:sz w:val="18"/>
          <w:szCs w:val="18"/>
        </w:rPr>
      </w:pPr>
      <w:r w:rsidRPr="00763F65">
        <w:rPr>
          <w:rFonts w:ascii="Courier New" w:hAnsi="Courier New" w:cs="Courier New"/>
          <w:sz w:val="18"/>
          <w:szCs w:val="18"/>
        </w:rPr>
        <w:t xml:space="preserve">3. Maliciously cuts down or removes any tree upon which any such marks have been made for such purpose, with intent to destroy such </w:t>
      </w:r>
      <w:proofErr w:type="gramStart"/>
      <w:r w:rsidRPr="00763F65">
        <w:rPr>
          <w:rFonts w:ascii="Courier New" w:hAnsi="Courier New" w:cs="Courier New"/>
          <w:sz w:val="18"/>
          <w:szCs w:val="18"/>
        </w:rPr>
        <w:t>marks;</w:t>
      </w:r>
      <w:proofErr w:type="gramEnd"/>
    </w:p>
    <w:p w14:paraId="3499E4A7" w14:textId="77777777" w:rsidR="000F1EC1" w:rsidRPr="00763F65" w:rsidRDefault="000F1EC1" w:rsidP="000F1EC1">
      <w:pPr>
        <w:pStyle w:val="PlainText"/>
        <w:ind w:firstLine="180"/>
        <w:rPr>
          <w:rFonts w:ascii="Courier New" w:hAnsi="Courier New" w:cs="Courier New"/>
          <w:sz w:val="18"/>
          <w:szCs w:val="18"/>
        </w:rPr>
      </w:pPr>
      <w:r w:rsidRPr="00763F65">
        <w:rPr>
          <w:rFonts w:ascii="Courier New" w:hAnsi="Courier New" w:cs="Courier New"/>
          <w:sz w:val="18"/>
          <w:szCs w:val="18"/>
        </w:rPr>
        <w:t>--Is guilty of a misdemeanor.</w:t>
      </w:r>
    </w:p>
    <w:p w14:paraId="0EE5AAEB" w14:textId="77777777" w:rsidR="000F1EC1" w:rsidRPr="00763F65" w:rsidRDefault="000F1EC1" w:rsidP="000F1EC1">
      <w:pPr>
        <w:pStyle w:val="PlainText"/>
        <w:ind w:firstLine="180"/>
        <w:rPr>
          <w:rFonts w:ascii="Courier New" w:hAnsi="Courier New" w:cs="Courier New"/>
          <w:sz w:val="18"/>
          <w:szCs w:val="18"/>
        </w:rPr>
      </w:pPr>
    </w:p>
    <w:p w14:paraId="1BDAC174" w14:textId="77777777" w:rsidR="000F1EC1" w:rsidRPr="00576712" w:rsidRDefault="000F1EC1" w:rsidP="000F1EC1">
      <w:pPr>
        <w:pStyle w:val="Default"/>
        <w:shd w:val="clear" w:color="auto" w:fill="FFFFFF"/>
        <w:jc w:val="both"/>
        <w:rPr>
          <w:b/>
          <w:bCs/>
          <w:sz w:val="22"/>
          <w:szCs w:val="22"/>
        </w:rPr>
      </w:pPr>
      <w:r>
        <w:rPr>
          <w:b/>
          <w:bCs/>
          <w:sz w:val="22"/>
          <w:szCs w:val="22"/>
        </w:rPr>
        <w:t xml:space="preserve">California Streets &amp; Highways Code </w:t>
      </w:r>
      <w:r w:rsidRPr="00576712">
        <w:rPr>
          <w:b/>
          <w:bCs/>
          <w:sz w:val="22"/>
          <w:szCs w:val="22"/>
        </w:rPr>
        <w:t>§</w:t>
      </w:r>
      <w:r>
        <w:rPr>
          <w:b/>
          <w:bCs/>
          <w:sz w:val="22"/>
          <w:szCs w:val="22"/>
        </w:rPr>
        <w:t>732</w:t>
      </w:r>
    </w:p>
    <w:p w14:paraId="323C4EF1" w14:textId="77777777" w:rsidR="000F1EC1" w:rsidRPr="00763F65" w:rsidRDefault="000F1EC1" w:rsidP="000F1EC1">
      <w:pPr>
        <w:pStyle w:val="PlainText"/>
        <w:ind w:firstLine="180"/>
        <w:rPr>
          <w:rFonts w:ascii="Courier New" w:hAnsi="Courier New" w:cs="Courier New"/>
          <w:sz w:val="18"/>
          <w:szCs w:val="18"/>
        </w:rPr>
      </w:pPr>
      <w:r w:rsidRPr="00763F65">
        <w:rPr>
          <w:rFonts w:ascii="Courier New" w:hAnsi="Courier New" w:cs="Courier New"/>
          <w:sz w:val="18"/>
          <w:szCs w:val="18"/>
        </w:rPr>
        <w:t xml:space="preserve">732. Any person who </w:t>
      </w:r>
      <w:proofErr w:type="spellStart"/>
      <w:r w:rsidRPr="00763F65">
        <w:rPr>
          <w:rFonts w:ascii="Courier New" w:hAnsi="Courier New" w:cs="Courier New"/>
          <w:sz w:val="18"/>
          <w:szCs w:val="18"/>
        </w:rPr>
        <w:t>wilfully</w:t>
      </w:r>
      <w:proofErr w:type="spellEnd"/>
      <w:r w:rsidRPr="00763F65">
        <w:rPr>
          <w:rFonts w:ascii="Courier New" w:hAnsi="Courier New" w:cs="Courier New"/>
          <w:sz w:val="18"/>
          <w:szCs w:val="18"/>
        </w:rPr>
        <w:t xml:space="preserve"> injures, defaces, breaks down or removes any monument or stake placed, erected or used by the department to designate any point in the boundary or survey of any State highway or proposed State highway is guilty of a misdemeanor.</w:t>
      </w:r>
    </w:p>
    <w:p w14:paraId="4EAD382F" w14:textId="77777777" w:rsidR="000F1EC1" w:rsidRPr="00763F65" w:rsidRDefault="000F1EC1" w:rsidP="000F1EC1">
      <w:pPr>
        <w:pStyle w:val="PlainText"/>
        <w:ind w:firstLine="180"/>
        <w:rPr>
          <w:rFonts w:ascii="Courier New" w:hAnsi="Courier New" w:cs="Courier New"/>
          <w:sz w:val="18"/>
          <w:szCs w:val="18"/>
        </w:rPr>
      </w:pPr>
      <w:r w:rsidRPr="00763F65">
        <w:rPr>
          <w:rFonts w:ascii="Courier New" w:hAnsi="Courier New" w:cs="Courier New"/>
          <w:sz w:val="18"/>
          <w:szCs w:val="18"/>
        </w:rPr>
        <w:t>732.5. Survey monuments shall be preserved, referenced, or replaced pursuant to Section 8771 of the Business and Professions Code.</w:t>
      </w:r>
    </w:p>
    <w:p w14:paraId="66514B99" w14:textId="77777777" w:rsidR="000F1EC1" w:rsidRPr="00763F65" w:rsidRDefault="000F1EC1" w:rsidP="000F1EC1">
      <w:pPr>
        <w:pStyle w:val="PlainText"/>
        <w:ind w:firstLine="360"/>
        <w:rPr>
          <w:rFonts w:ascii="Courier New" w:hAnsi="Courier New" w:cs="Courier New"/>
          <w:sz w:val="18"/>
          <w:szCs w:val="18"/>
        </w:rPr>
      </w:pPr>
    </w:p>
    <w:p w14:paraId="57CE1555" w14:textId="77777777" w:rsidR="00FC31E9" w:rsidRDefault="00FC31E9" w:rsidP="00F85DD8">
      <w:pPr>
        <w:spacing w:after="0"/>
        <w:jc w:val="both"/>
      </w:pPr>
    </w:p>
    <w:sectPr w:rsidR="00FC31E9" w:rsidSect="006209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Papyrus">
    <w:panose1 w:val="03070502060502030205"/>
    <w:charset w:val="00"/>
    <w:family w:val="script"/>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E9"/>
    <w:rsid w:val="00086CB9"/>
    <w:rsid w:val="000B3D27"/>
    <w:rsid w:val="000C0693"/>
    <w:rsid w:val="000F1EC1"/>
    <w:rsid w:val="00114E2C"/>
    <w:rsid w:val="001A2FB8"/>
    <w:rsid w:val="001D173E"/>
    <w:rsid w:val="00230ADE"/>
    <w:rsid w:val="00295DB1"/>
    <w:rsid w:val="00324BAE"/>
    <w:rsid w:val="00325F72"/>
    <w:rsid w:val="00372266"/>
    <w:rsid w:val="003F54CF"/>
    <w:rsid w:val="004073FA"/>
    <w:rsid w:val="0047697B"/>
    <w:rsid w:val="0049792C"/>
    <w:rsid w:val="00503414"/>
    <w:rsid w:val="005125EB"/>
    <w:rsid w:val="00564EA4"/>
    <w:rsid w:val="005833E3"/>
    <w:rsid w:val="005E5CA7"/>
    <w:rsid w:val="005F79FE"/>
    <w:rsid w:val="006209D6"/>
    <w:rsid w:val="00640A3A"/>
    <w:rsid w:val="006900D7"/>
    <w:rsid w:val="006A5B37"/>
    <w:rsid w:val="006C1673"/>
    <w:rsid w:val="00765680"/>
    <w:rsid w:val="007B24F5"/>
    <w:rsid w:val="007D05BE"/>
    <w:rsid w:val="007D5C58"/>
    <w:rsid w:val="008637F6"/>
    <w:rsid w:val="00874B35"/>
    <w:rsid w:val="00881EAE"/>
    <w:rsid w:val="008B703B"/>
    <w:rsid w:val="008D31DD"/>
    <w:rsid w:val="00902B7F"/>
    <w:rsid w:val="00922D1D"/>
    <w:rsid w:val="009373C8"/>
    <w:rsid w:val="009D2B20"/>
    <w:rsid w:val="009D4F28"/>
    <w:rsid w:val="00A014DD"/>
    <w:rsid w:val="00A238DF"/>
    <w:rsid w:val="00A259CB"/>
    <w:rsid w:val="00AB4F18"/>
    <w:rsid w:val="00B12D9E"/>
    <w:rsid w:val="00B62703"/>
    <w:rsid w:val="00BD72B1"/>
    <w:rsid w:val="00C02F4A"/>
    <w:rsid w:val="00C93529"/>
    <w:rsid w:val="00CD7285"/>
    <w:rsid w:val="00D74ECD"/>
    <w:rsid w:val="00D85C8C"/>
    <w:rsid w:val="00DA505A"/>
    <w:rsid w:val="00DE7774"/>
    <w:rsid w:val="00E145B6"/>
    <w:rsid w:val="00E951E9"/>
    <w:rsid w:val="00E96F56"/>
    <w:rsid w:val="00F02B8F"/>
    <w:rsid w:val="00F85DD8"/>
    <w:rsid w:val="00FA15AF"/>
    <w:rsid w:val="00FA36D2"/>
    <w:rsid w:val="00FB7FD5"/>
    <w:rsid w:val="00FC31E9"/>
    <w:rsid w:val="00FE4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A3EB"/>
  <w15:docId w15:val="{DFCBC980-5CF0-4602-8F56-B078C5CD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5DD8"/>
    <w:rPr>
      <w:color w:val="0000FF" w:themeColor="hyperlink"/>
      <w:u w:val="single"/>
    </w:rPr>
  </w:style>
  <w:style w:type="paragraph" w:customStyle="1" w:styleId="Default">
    <w:name w:val="Default"/>
    <w:rsid w:val="000F1EC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iPriority w:val="99"/>
    <w:unhideWhenUsed/>
    <w:rsid w:val="000F1EC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0F1EC1"/>
    <w:rPr>
      <w:rFonts w:ascii="Consolas" w:eastAsia="Calibri" w:hAnsi="Consolas" w:cs="Times New Roman"/>
      <w:sz w:val="21"/>
      <w:szCs w:val="21"/>
    </w:rPr>
  </w:style>
  <w:style w:type="character" w:styleId="UnresolvedMention">
    <w:name w:val="Unresolved Mention"/>
    <w:basedOn w:val="DefaultParagraphFont"/>
    <w:uiPriority w:val="99"/>
    <w:semiHidden/>
    <w:unhideWhenUsed/>
    <w:rsid w:val="008D31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jevrem@cosbpw.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lsa@californiasurveyors.org" TargetMode="External"/><Relationship Id="rId5" Type="http://schemas.openxmlformats.org/officeDocument/2006/relationships/hyperlink" Target="http://www.californiasurveyors.org/moncon-l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08DDA0-8125-41AD-B59F-C02F10904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Kim Oreno</cp:lastModifiedBy>
  <cp:revision>2</cp:revision>
  <dcterms:created xsi:type="dcterms:W3CDTF">2021-04-19T22:09:00Z</dcterms:created>
  <dcterms:modified xsi:type="dcterms:W3CDTF">2021-04-19T22:09:00Z</dcterms:modified>
</cp:coreProperties>
</file>